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9C" w:rsidRPr="000B00C8" w:rsidRDefault="00E2529C" w:rsidP="00E2529C">
      <w:pPr>
        <w:rPr>
          <w:rFonts w:ascii="Arial" w:hAnsi="Arial" w:cs="Arial"/>
          <w:b/>
          <w:sz w:val="28"/>
        </w:rPr>
      </w:pPr>
      <w:r w:rsidRPr="000B00C8">
        <w:rPr>
          <w:rFonts w:ascii="Arial" w:hAnsi="Arial" w:cs="Arial"/>
          <w:b/>
          <w:sz w:val="28"/>
        </w:rPr>
        <w:t xml:space="preserve">BILAGA B. </w:t>
      </w:r>
    </w:p>
    <w:p w:rsidR="00E2529C" w:rsidRPr="000B00C8" w:rsidRDefault="00E2529C" w:rsidP="00E2529C">
      <w:pPr>
        <w:rPr>
          <w:rFonts w:ascii="Arial" w:hAnsi="Arial" w:cs="Arial"/>
          <w:b/>
          <w:sz w:val="28"/>
        </w:rPr>
      </w:pPr>
      <w:r w:rsidRPr="000B00C8">
        <w:rPr>
          <w:rFonts w:ascii="Arial" w:hAnsi="Arial" w:cs="Arial"/>
          <w:b/>
          <w:sz w:val="28"/>
        </w:rPr>
        <w:t>MALLAR</w:t>
      </w:r>
    </w:p>
    <w:p w:rsidR="00E2529C" w:rsidRPr="000B00C8" w:rsidRDefault="00E2529C" w:rsidP="00E2529C">
      <w:pPr>
        <w:rPr>
          <w:sz w:val="22"/>
          <w:szCs w:val="22"/>
        </w:rPr>
      </w:pPr>
    </w:p>
    <w:p w:rsidR="00E2529C" w:rsidRDefault="00E2529C" w:rsidP="00E2529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 mallar som använts i denna rapport redovisas i tabell nedan. Mallarna återfinns i denna bilaga och går att ladda ner från </w:t>
      </w:r>
      <w:r w:rsidR="004866F8">
        <w:rPr>
          <w:sz w:val="22"/>
          <w:szCs w:val="22"/>
        </w:rPr>
        <w:t>Strålsäkerhetsmyndigheten</w:t>
      </w:r>
      <w:r w:rsidR="004866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respektive Socialstyrelsens </w:t>
      </w:r>
      <w:r w:rsidR="004866F8">
        <w:rPr>
          <w:sz w:val="22"/>
          <w:szCs w:val="22"/>
        </w:rPr>
        <w:t>webbplatser</w:t>
      </w:r>
      <w:r>
        <w:rPr>
          <w:sz w:val="22"/>
          <w:szCs w:val="22"/>
        </w:rPr>
        <w:t>.</w:t>
      </w:r>
    </w:p>
    <w:p w:rsidR="00E2529C" w:rsidRDefault="00E2529C" w:rsidP="00E2529C">
      <w:pPr>
        <w:rPr>
          <w:sz w:val="22"/>
          <w:szCs w:val="22"/>
        </w:rPr>
      </w:pPr>
    </w:p>
    <w:p w:rsidR="00E2529C" w:rsidRDefault="00E2529C" w:rsidP="00E2529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529C" w:rsidRDefault="00E2529C" w:rsidP="00E2529C">
      <w:pPr>
        <w:rPr>
          <w:b/>
          <w:szCs w:val="20"/>
        </w:rPr>
      </w:pPr>
      <w:r w:rsidRPr="0050723E">
        <w:rPr>
          <w:b/>
          <w:szCs w:val="20"/>
        </w:rPr>
        <w:t xml:space="preserve">Tabell B1. </w:t>
      </w:r>
      <w:r>
        <w:rPr>
          <w:b/>
          <w:szCs w:val="20"/>
        </w:rPr>
        <w:t>Förteckning över m</w:t>
      </w:r>
      <w:r w:rsidRPr="0050723E">
        <w:rPr>
          <w:b/>
          <w:szCs w:val="20"/>
        </w:rPr>
        <w:t>allar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1701"/>
      </w:tblGrid>
      <w:tr w:rsidR="00E2529C" w:rsidRPr="000B00C8" w:rsidTr="00E334A6"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Mall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 xml:space="preserve">Exempel redovisas 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Format</w:t>
            </w:r>
          </w:p>
        </w:tc>
      </w:tr>
      <w:tr w:rsidR="00E2529C" w:rsidRPr="000B00C8" w:rsidTr="00E334A6"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 xml:space="preserve">Grafisk </w:t>
            </w:r>
            <w:r>
              <w:rPr>
                <w:sz w:val="22"/>
                <w:szCs w:val="22"/>
              </w:rPr>
              <w:t>p</w:t>
            </w:r>
            <w:r w:rsidRPr="000B00C8">
              <w:rPr>
                <w:sz w:val="22"/>
                <w:szCs w:val="22"/>
              </w:rPr>
              <w:t>rocess</w:t>
            </w:r>
            <w:r>
              <w:rPr>
                <w:sz w:val="22"/>
                <w:szCs w:val="22"/>
              </w:rPr>
              <w:t xml:space="preserve"> </w:t>
            </w:r>
            <w:r w:rsidRPr="000B00C8">
              <w:rPr>
                <w:sz w:val="22"/>
                <w:szCs w:val="22"/>
              </w:rPr>
              <w:t>kartläggning</w:t>
            </w:r>
            <w:r>
              <w:rPr>
                <w:sz w:val="22"/>
                <w:szCs w:val="22"/>
              </w:rPr>
              <w:t xml:space="preserve"> </w:t>
            </w:r>
            <w:r w:rsidRPr="00E5124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Kapitel 7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PowerPoint</w:t>
            </w:r>
          </w:p>
        </w:tc>
      </w:tr>
      <w:tr w:rsidR="00E2529C" w:rsidRPr="000B00C8" w:rsidTr="00E334A6">
        <w:trPr>
          <w:trHeight w:val="267"/>
        </w:trPr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 xml:space="preserve">Tabell för detaljerad </w:t>
            </w:r>
            <w:r>
              <w:rPr>
                <w:sz w:val="22"/>
                <w:szCs w:val="22"/>
              </w:rPr>
              <w:t>p</w:t>
            </w:r>
            <w:r w:rsidRPr="000B00C8">
              <w:rPr>
                <w:sz w:val="22"/>
                <w:szCs w:val="22"/>
              </w:rPr>
              <w:t>rocesskartläggning</w:t>
            </w:r>
            <w:r w:rsidRPr="00E51245">
              <w:rPr>
                <w:sz w:val="22"/>
                <w:szCs w:val="22"/>
                <w:vertAlign w:val="superscript"/>
              </w:rPr>
              <w:t xml:space="preserve"> 2)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Kapitel 7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Word</w:t>
            </w:r>
          </w:p>
        </w:tc>
      </w:tr>
      <w:tr w:rsidR="00E2529C" w:rsidRPr="000B00C8" w:rsidTr="00E334A6"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Tabell för prioritering av riskanalyser</w:t>
            </w:r>
            <w:r w:rsidRPr="00E51245">
              <w:rPr>
                <w:sz w:val="22"/>
                <w:szCs w:val="22"/>
                <w:vertAlign w:val="superscript"/>
              </w:rPr>
              <w:t xml:space="preserve"> 2)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Kapitel 8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Word</w:t>
            </w:r>
          </w:p>
        </w:tc>
      </w:tr>
      <w:tr w:rsidR="00E2529C" w:rsidRPr="000B00C8" w:rsidTr="00E334A6"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Analysblad FMECA</w:t>
            </w:r>
            <w:r w:rsidRPr="00E51245">
              <w:rPr>
                <w:sz w:val="22"/>
                <w:szCs w:val="22"/>
                <w:vertAlign w:val="superscript"/>
              </w:rPr>
              <w:t xml:space="preserve"> 2)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Kapitel 10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Word</w:t>
            </w:r>
          </w:p>
        </w:tc>
      </w:tr>
      <w:tr w:rsidR="00E2529C" w:rsidRPr="000B00C8" w:rsidTr="00E334A6">
        <w:tc>
          <w:tcPr>
            <w:tcW w:w="467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Riskmatris</w:t>
            </w:r>
            <w:r w:rsidRPr="00E51245">
              <w:rPr>
                <w:sz w:val="22"/>
                <w:szCs w:val="22"/>
                <w:vertAlign w:val="superscript"/>
              </w:rPr>
              <w:t xml:space="preserve"> 2)</w:t>
            </w:r>
          </w:p>
        </w:tc>
        <w:tc>
          <w:tcPr>
            <w:tcW w:w="212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Kapitel 11</w:t>
            </w:r>
          </w:p>
        </w:tc>
        <w:tc>
          <w:tcPr>
            <w:tcW w:w="170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 w:rsidRPr="000B00C8">
              <w:rPr>
                <w:sz w:val="22"/>
                <w:szCs w:val="22"/>
              </w:rPr>
              <w:t>PowerPoint</w:t>
            </w:r>
          </w:p>
        </w:tc>
      </w:tr>
    </w:tbl>
    <w:p w:rsidR="00E2529C" w:rsidRPr="000B00C8" w:rsidRDefault="00E2529C" w:rsidP="00E2529C">
      <w:pPr>
        <w:rPr>
          <w:sz w:val="22"/>
          <w:szCs w:val="22"/>
        </w:rPr>
      </w:pPr>
    </w:p>
    <w:p w:rsidR="00E2529C" w:rsidRPr="00D41432" w:rsidRDefault="00E2529C" w:rsidP="004866F8">
      <w:pPr>
        <w:spacing w:line="240" w:lineRule="auto"/>
        <w:rPr>
          <w:sz w:val="22"/>
          <w:szCs w:val="22"/>
        </w:rPr>
      </w:pPr>
      <w:r w:rsidRPr="00E54FF0">
        <w:rPr>
          <w:sz w:val="22"/>
          <w:szCs w:val="22"/>
          <w:vertAlign w:val="superscript"/>
        </w:rPr>
        <w:t>1)</w:t>
      </w:r>
      <w:r w:rsidRPr="00E54FF0">
        <w:rPr>
          <w:sz w:val="22"/>
          <w:szCs w:val="22"/>
        </w:rPr>
        <w:t xml:space="preserve"> </w:t>
      </w:r>
      <w:r w:rsidR="004866F8">
        <w:rPr>
          <w:sz w:val="22"/>
          <w:szCs w:val="22"/>
        </w:rPr>
        <w:t>Från</w:t>
      </w:r>
      <w:r w:rsidRPr="00E54FF0">
        <w:rPr>
          <w:sz w:val="22"/>
          <w:szCs w:val="22"/>
        </w:rPr>
        <w:t xml:space="preserve"> Socialstyrelsen</w:t>
      </w:r>
      <w:r w:rsidR="004866F8">
        <w:rPr>
          <w:sz w:val="22"/>
          <w:szCs w:val="22"/>
        </w:rPr>
        <w:t>.</w:t>
      </w:r>
    </w:p>
    <w:p w:rsidR="00E2529C" w:rsidRDefault="00E2529C" w:rsidP="00E2529C">
      <w:pPr>
        <w:spacing w:line="240" w:lineRule="auto"/>
        <w:rPr>
          <w:sz w:val="22"/>
          <w:szCs w:val="22"/>
        </w:rPr>
      </w:pPr>
    </w:p>
    <w:p w:rsidR="00E2529C" w:rsidRDefault="00E2529C" w:rsidP="00E2529C">
      <w:pPr>
        <w:spacing w:line="240" w:lineRule="auto"/>
        <w:rPr>
          <w:sz w:val="22"/>
          <w:szCs w:val="22"/>
        </w:rPr>
      </w:pPr>
      <w:r w:rsidRPr="00E51245">
        <w:rPr>
          <w:sz w:val="22"/>
          <w:szCs w:val="22"/>
          <w:vertAlign w:val="superscript"/>
        </w:rPr>
        <w:t>2)</w:t>
      </w:r>
      <w:r>
        <w:rPr>
          <w:sz w:val="22"/>
          <w:szCs w:val="22"/>
          <w:vertAlign w:val="superscript"/>
        </w:rPr>
        <w:t xml:space="preserve"> </w:t>
      </w:r>
      <w:r w:rsidR="004866F8">
        <w:rPr>
          <w:sz w:val="22"/>
          <w:szCs w:val="22"/>
        </w:rPr>
        <w:t xml:space="preserve"> Från Strålsäkerhetsmyndigheten.</w:t>
      </w:r>
    </w:p>
    <w:p w:rsidR="00E2529C" w:rsidRPr="00D41432" w:rsidRDefault="00E2529C" w:rsidP="00E2529C">
      <w:pPr>
        <w:spacing w:line="240" w:lineRule="auto"/>
        <w:rPr>
          <w:sz w:val="22"/>
          <w:szCs w:val="22"/>
        </w:rPr>
      </w:pPr>
    </w:p>
    <w:p w:rsidR="00E2529C" w:rsidRDefault="00E2529C" w:rsidP="00E2529C">
      <w:pPr>
        <w:rPr>
          <w:sz w:val="22"/>
          <w:szCs w:val="22"/>
        </w:rPr>
      </w:pPr>
    </w:p>
    <w:p w:rsidR="00E2529C" w:rsidRDefault="00E2529C" w:rsidP="00E2529C">
      <w:pPr>
        <w:rPr>
          <w:sz w:val="22"/>
          <w:szCs w:val="22"/>
        </w:rPr>
      </w:pPr>
    </w:p>
    <w:p w:rsidR="00E2529C" w:rsidRDefault="00E2529C" w:rsidP="00E2529C">
      <w:pPr>
        <w:rPr>
          <w:sz w:val="22"/>
          <w:szCs w:val="22"/>
        </w:rPr>
      </w:pPr>
    </w:p>
    <w:p w:rsidR="00E2529C" w:rsidRDefault="00E2529C" w:rsidP="00E2529C">
      <w:pPr>
        <w:rPr>
          <w:rFonts w:ascii="Tahoma" w:hAnsi="Tahoma" w:cs="Tahoma"/>
          <w:color w:val="1F497D"/>
          <w:sz w:val="12"/>
          <w:szCs w:val="12"/>
        </w:rPr>
      </w:pPr>
    </w:p>
    <w:p w:rsidR="00E2529C" w:rsidRPr="000B00C8" w:rsidRDefault="00E2529C" w:rsidP="00E2529C">
      <w:pPr>
        <w:rPr>
          <w:sz w:val="22"/>
          <w:szCs w:val="22"/>
        </w:rPr>
      </w:pPr>
    </w:p>
    <w:p w:rsidR="00E2529C" w:rsidRPr="000B00C8" w:rsidRDefault="00E2529C" w:rsidP="00E2529C">
      <w:pPr>
        <w:spacing w:line="240" w:lineRule="auto"/>
        <w:rPr>
          <w:b/>
        </w:rPr>
      </w:pPr>
      <w:r w:rsidRPr="000B00C8">
        <w:rPr>
          <w:rFonts w:ascii="Arial" w:hAnsi="Arial" w:cs="Arial"/>
          <w:sz w:val="22"/>
          <w:szCs w:val="22"/>
        </w:rPr>
        <w:br w:type="page"/>
      </w:r>
      <w:r w:rsidRPr="000B00C8">
        <w:rPr>
          <w:b/>
        </w:rPr>
        <w:lastRenderedPageBreak/>
        <w:t xml:space="preserve"> </w:t>
      </w:r>
    </w:p>
    <w:p w:rsidR="00E2529C" w:rsidRDefault="00E2529C" w:rsidP="00E2529C">
      <w:pPr>
        <w:spacing w:line="240" w:lineRule="auto"/>
        <w:rPr>
          <w:b/>
        </w:rPr>
      </w:pPr>
      <w:r w:rsidRPr="00D91C4C">
        <w:rPr>
          <w:b/>
        </w:rPr>
        <w:t>Tabell B2 Mall: Prioritering av områden för riskanalys</w:t>
      </w:r>
      <w:r w:rsidRPr="000B00C8">
        <w:rPr>
          <w:b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E2529C" w:rsidRPr="000B00C8" w:rsidTr="00E334A6">
        <w:tc>
          <w:tcPr>
            <w:tcW w:w="3794" w:type="dxa"/>
            <w:shd w:val="clear" w:color="auto" w:fill="auto"/>
          </w:tcPr>
          <w:p w:rsidR="00E2529C" w:rsidRPr="000B00C8" w:rsidRDefault="00E2529C" w:rsidP="00E334A6">
            <w:pPr>
              <w:spacing w:line="240" w:lineRule="auto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Datum:</w:t>
            </w:r>
          </w:p>
        </w:tc>
        <w:tc>
          <w:tcPr>
            <w:tcW w:w="4819" w:type="dxa"/>
            <w:shd w:val="clear" w:color="auto" w:fill="auto"/>
          </w:tcPr>
          <w:p w:rsidR="00E2529C" w:rsidRPr="000B00C8" w:rsidRDefault="00E2529C" w:rsidP="00E334A6">
            <w:pPr>
              <w:spacing w:line="240" w:lineRule="auto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Bedömning genomförd av:</w:t>
            </w:r>
          </w:p>
        </w:tc>
      </w:tr>
      <w:tr w:rsidR="00E2529C" w:rsidRPr="000B00C8" w:rsidTr="00E334A6">
        <w:tc>
          <w:tcPr>
            <w:tcW w:w="3794" w:type="dxa"/>
            <w:shd w:val="clear" w:color="auto" w:fill="auto"/>
          </w:tcPr>
          <w:p w:rsidR="00E2529C" w:rsidRPr="000B00C8" w:rsidRDefault="00E2529C" w:rsidP="00E334A6">
            <w:pPr>
              <w:spacing w:line="240" w:lineRule="auto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Process:</w:t>
            </w:r>
          </w:p>
        </w:tc>
        <w:tc>
          <w:tcPr>
            <w:tcW w:w="4819" w:type="dxa"/>
            <w:shd w:val="clear" w:color="auto" w:fill="auto"/>
          </w:tcPr>
          <w:p w:rsidR="00E2529C" w:rsidRPr="000B00C8" w:rsidRDefault="00E2529C" w:rsidP="00E334A6">
            <w:pPr>
              <w:spacing w:line="240" w:lineRule="auto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Referensdokument:</w:t>
            </w:r>
          </w:p>
        </w:tc>
      </w:tr>
    </w:tbl>
    <w:p w:rsidR="00E2529C" w:rsidRPr="000B00C8" w:rsidRDefault="00E2529C" w:rsidP="00E2529C">
      <w:pPr>
        <w:spacing w:line="240" w:lineRule="auto"/>
        <w:rPr>
          <w:sz w:val="22"/>
          <w:szCs w:val="20"/>
          <w:lang w:eastAsia="da-DK"/>
        </w:rPr>
      </w:pPr>
      <w:r w:rsidRPr="000B00C8">
        <w:rPr>
          <w:i/>
          <w:sz w:val="22"/>
          <w:szCs w:val="20"/>
          <w:lang w:eastAsia="da-DK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3685"/>
        <w:gridCol w:w="567"/>
      </w:tblGrid>
      <w:tr w:rsidR="00E2529C" w:rsidRPr="000B00C8" w:rsidTr="00E334A6">
        <w:trPr>
          <w:cantSplit/>
          <w:trHeight w:val="4896"/>
        </w:trPr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  <w:r w:rsidRPr="000B00C8">
              <w:rPr>
                <w:b/>
              </w:rPr>
              <w:t>Process / Delprocess / Uppgift</w:t>
            </w: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  <w:p w:rsidR="00E2529C" w:rsidRPr="000B00C8" w:rsidRDefault="00E2529C" w:rsidP="00E334A6">
            <w:pPr>
              <w:spacing w:line="240" w:lineRule="auto"/>
              <w:ind w:right="113"/>
              <w:rPr>
                <w:b/>
              </w:rPr>
            </w:pPr>
          </w:p>
        </w:tc>
        <w:tc>
          <w:tcPr>
            <w:tcW w:w="623" w:type="dxa"/>
            <w:textDirection w:val="btLr"/>
          </w:tcPr>
          <w:p w:rsidR="00E2529C" w:rsidRPr="000B00C8" w:rsidRDefault="00E2529C" w:rsidP="00E334A6">
            <w:pPr>
              <w:spacing w:line="240" w:lineRule="auto"/>
              <w:ind w:left="57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Införande av ny teknik, ny utrustning, nya behandlingsmetoder</w:t>
            </w:r>
          </w:p>
          <w:p w:rsidR="00E2529C" w:rsidRPr="000B00C8" w:rsidRDefault="00E2529C" w:rsidP="00E334A6">
            <w:pPr>
              <w:spacing w:line="240" w:lineRule="auto"/>
              <w:ind w:left="57" w:right="113"/>
              <w:rPr>
                <w:sz w:val="22"/>
                <w:szCs w:val="20"/>
                <w:lang w:eastAsia="da-DK"/>
              </w:rPr>
            </w:pPr>
          </w:p>
        </w:tc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 xml:space="preserve">Uppgradering av existerande system med betydande förändring av mjukvara och/eller hårdvara. </w:t>
            </w:r>
          </w:p>
          <w:p w:rsidR="00E2529C" w:rsidRPr="000B00C8" w:rsidRDefault="00E2529C" w:rsidP="00E334A6">
            <w:pPr>
              <w:spacing w:line="240" w:lineRule="auto"/>
              <w:ind w:left="57" w:right="113"/>
            </w:pPr>
          </w:p>
        </w:tc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/>
              <w:rPr>
                <w:sz w:val="22"/>
                <w:szCs w:val="20"/>
                <w:lang w:eastAsia="da-DK"/>
              </w:rPr>
            </w:pPr>
            <w:r w:rsidRPr="000B00C8">
              <w:rPr>
                <w:sz w:val="22"/>
                <w:szCs w:val="20"/>
                <w:lang w:eastAsia="da-DK"/>
              </w:rPr>
              <w:t>Betydande förändringar i processflödet eller arbetssätt</w:t>
            </w:r>
          </w:p>
          <w:p w:rsidR="00E2529C" w:rsidRPr="000B00C8" w:rsidRDefault="00E2529C" w:rsidP="00E334A6">
            <w:pPr>
              <w:spacing w:line="240" w:lineRule="auto"/>
              <w:ind w:left="57"/>
            </w:pPr>
          </w:p>
        </w:tc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/>
            </w:pPr>
            <w:r w:rsidRPr="000B00C8">
              <w:rPr>
                <w:sz w:val="22"/>
                <w:szCs w:val="20"/>
                <w:lang w:eastAsia="da-DK"/>
              </w:rPr>
              <w:t>Väsentliga organisationsförändringar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 w:right="113"/>
            </w:pPr>
            <w:r w:rsidRPr="000B00C8">
              <w:rPr>
                <w:sz w:val="22"/>
                <w:szCs w:val="20"/>
                <w:lang w:eastAsia="da-DK"/>
              </w:rPr>
              <w:t>Väsentliga förändringar i externa gränssnitt</w:t>
            </w:r>
            <w:r w:rsidRPr="000B00C8">
              <w:t xml:space="preserve"> </w:t>
            </w:r>
          </w:p>
        </w:tc>
        <w:tc>
          <w:tcPr>
            <w:tcW w:w="623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 w:right="113"/>
            </w:pPr>
            <w:r w:rsidRPr="000B00C8">
              <w:rPr>
                <w:sz w:val="22"/>
                <w:szCs w:val="20"/>
                <w:lang w:eastAsia="da-DK"/>
              </w:rPr>
              <w:t>Andra områden som bedöms som riskfyllda utifrån en professionell bedömning.</w:t>
            </w:r>
          </w:p>
        </w:tc>
        <w:tc>
          <w:tcPr>
            <w:tcW w:w="3685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 w:right="113"/>
              <w:rPr>
                <w:b/>
              </w:rPr>
            </w:pPr>
            <w:r w:rsidRPr="000B00C8">
              <w:rPr>
                <w:b/>
              </w:rPr>
              <w:t>Bedömning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2529C" w:rsidRPr="000B00C8" w:rsidRDefault="00E2529C" w:rsidP="00E334A6">
            <w:pPr>
              <w:spacing w:line="240" w:lineRule="auto"/>
              <w:ind w:left="57" w:right="113"/>
              <w:rPr>
                <w:b/>
              </w:rPr>
            </w:pPr>
            <w:r w:rsidRPr="000B00C8">
              <w:rPr>
                <w:b/>
              </w:rPr>
              <w:t>Riskanalys erford</w:t>
            </w:r>
            <w:r>
              <w:rPr>
                <w:b/>
              </w:rPr>
              <w:t>r</w:t>
            </w:r>
            <w:r w:rsidRPr="000B00C8">
              <w:rPr>
                <w:b/>
              </w:rPr>
              <w:t>as</w:t>
            </w: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  <w:tr w:rsidR="00E2529C" w:rsidRPr="000B00C8" w:rsidTr="00E334A6"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  <w:tc>
          <w:tcPr>
            <w:tcW w:w="623" w:type="dxa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E2529C" w:rsidRPr="000B00C8" w:rsidRDefault="00E2529C" w:rsidP="00E334A6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E2529C" w:rsidRPr="000B00C8" w:rsidRDefault="00E2529C" w:rsidP="00E334A6"/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</w:rPr>
            </w:pPr>
          </w:p>
        </w:tc>
      </w:tr>
    </w:tbl>
    <w:p w:rsidR="00E2529C" w:rsidRPr="000B00C8" w:rsidRDefault="00E2529C" w:rsidP="00E2529C"/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  <w:sectPr w:rsidR="00E2529C" w:rsidRPr="000B00C8" w:rsidSect="008F16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2552" w:bottom="1701" w:left="2552" w:header="709" w:footer="709" w:gutter="0"/>
          <w:cols w:space="708"/>
          <w:docGrid w:linePitch="360"/>
        </w:sect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Default="00E2529C" w:rsidP="00E2529C">
      <w:pPr>
        <w:rPr>
          <w:b/>
          <w:szCs w:val="20"/>
        </w:rPr>
      </w:pPr>
      <w:r w:rsidRPr="00D91C4C">
        <w:rPr>
          <w:b/>
        </w:rPr>
        <w:t xml:space="preserve">Tabell B3 </w:t>
      </w:r>
      <w:r w:rsidRPr="00D91C4C">
        <w:rPr>
          <w:b/>
          <w:szCs w:val="20"/>
        </w:rPr>
        <w:t>Mall: Datablad för detaljerad processkartläggning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654"/>
        <w:gridCol w:w="1512"/>
        <w:gridCol w:w="1512"/>
        <w:gridCol w:w="1512"/>
        <w:gridCol w:w="1512"/>
        <w:gridCol w:w="1512"/>
        <w:gridCol w:w="2268"/>
      </w:tblGrid>
      <w:tr w:rsidR="00E2529C" w:rsidRPr="000B00C8" w:rsidTr="00E334A6">
        <w:trPr>
          <w:tblHeader/>
        </w:trPr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Delprocess / aktivitet</w:t>
            </w:r>
          </w:p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Rutin</w:t>
            </w:r>
          </w:p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Instruktion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Utförare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Övriga berörda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Teknisk utrustning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Data och informations-överföring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Kontroll</w:t>
            </w: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Övrigt</w:t>
            </w:r>
          </w:p>
        </w:tc>
      </w:tr>
      <w:tr w:rsidR="00E2529C" w:rsidRPr="000B00C8" w:rsidTr="00E334A6">
        <w:trPr>
          <w:trHeight w:val="2356"/>
        </w:trPr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Kortfattad beskrivning av delprocess/ aktivitet</w:t>
            </w: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 xml:space="preserve">Här hänvisas till gällande styrande dokument. Detta kan vara </w:t>
            </w:r>
            <w:r>
              <w:rPr>
                <w:i/>
                <w:sz w:val="22"/>
                <w:szCs w:val="22"/>
              </w:rPr>
              <w:t>m</w:t>
            </w:r>
            <w:r w:rsidRPr="000B00C8">
              <w:rPr>
                <w:i/>
                <w:sz w:val="22"/>
                <w:szCs w:val="22"/>
              </w:rPr>
              <w:t>etod</w:t>
            </w:r>
            <w:r>
              <w:rPr>
                <w:i/>
                <w:sz w:val="22"/>
                <w:szCs w:val="22"/>
              </w:rPr>
              <w:t>-</w:t>
            </w:r>
            <w:r w:rsidRPr="000B00C8">
              <w:rPr>
                <w:i/>
                <w:sz w:val="22"/>
                <w:szCs w:val="22"/>
              </w:rPr>
              <w:t>beskrivningar, rutiner, instruktioner, mm.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Vem eller vilka utför aktuell delprocess/ aktivitet.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Andra personer eller organisationer som påverkar eller påverkas av aktuell delprocess/ aktivitet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 xml:space="preserve">Vilken teknisk utrustning används – hårdvara, mjukvara. </w:t>
            </w:r>
          </w:p>
          <w:p w:rsidR="00E2529C" w:rsidRPr="000B00C8" w:rsidRDefault="00E2529C" w:rsidP="00E334A6">
            <w:pPr>
              <w:rPr>
                <w:i/>
                <w:strike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Beskriv information som utgör in- och/eller utdata för aktuell delprocess/ aktivitet.</w:t>
            </w: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 xml:space="preserve">Här beskrivs den eller de kontroller som utförs </w:t>
            </w:r>
            <w:r w:rsidRPr="00E94BC3">
              <w:rPr>
                <w:i/>
                <w:sz w:val="22"/>
                <w:szCs w:val="22"/>
              </w:rPr>
              <w:t>i direkt samband</w:t>
            </w:r>
            <w:r w:rsidRPr="000B00C8">
              <w:rPr>
                <w:i/>
                <w:sz w:val="22"/>
                <w:szCs w:val="22"/>
              </w:rPr>
              <w:t xml:space="preserve"> med aktuell delprocess/ aktivitet. </w:t>
            </w: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Särskilda faktorer att beakta.</w:t>
            </w: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Övriga kommentarer.</w:t>
            </w: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2835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2529C" w:rsidRPr="000B00C8" w:rsidRDefault="00E2529C" w:rsidP="00E334A6">
            <w:pPr>
              <w:autoSpaceDE w:val="0"/>
              <w:autoSpaceDN w:val="0"/>
              <w:adjustRightInd w:val="0"/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Default="00E2529C" w:rsidP="00E2529C">
      <w:pPr>
        <w:rPr>
          <w:b/>
          <w:szCs w:val="20"/>
        </w:rPr>
      </w:pPr>
      <w:r w:rsidRPr="000B00C8">
        <w:rPr>
          <w:rFonts w:ascii="Arial" w:hAnsi="Arial" w:cs="Arial"/>
          <w:sz w:val="22"/>
          <w:szCs w:val="22"/>
        </w:rPr>
        <w:br w:type="page"/>
      </w:r>
      <w:r w:rsidRPr="00D91C4C">
        <w:rPr>
          <w:b/>
          <w:szCs w:val="20"/>
        </w:rPr>
        <w:lastRenderedPageBreak/>
        <w:t>Tabell B4 Mall: FMECA blankett</w:t>
      </w:r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01"/>
        <w:gridCol w:w="567"/>
        <w:gridCol w:w="567"/>
        <w:gridCol w:w="567"/>
        <w:gridCol w:w="1466"/>
        <w:gridCol w:w="2551"/>
      </w:tblGrid>
      <w:tr w:rsidR="00E2529C" w:rsidRPr="000B00C8" w:rsidTr="00E334A6">
        <w:trPr>
          <w:tblHeader/>
        </w:trPr>
        <w:tc>
          <w:tcPr>
            <w:tcW w:w="1728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ID#</w:t>
            </w:r>
          </w:p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Deluppgift</w:t>
            </w:r>
          </w:p>
        </w:tc>
        <w:tc>
          <w:tcPr>
            <w:tcW w:w="1728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Avvikelse</w:t>
            </w:r>
          </w:p>
        </w:tc>
        <w:tc>
          <w:tcPr>
            <w:tcW w:w="1728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Orsak</w:t>
            </w:r>
          </w:p>
        </w:tc>
        <w:tc>
          <w:tcPr>
            <w:tcW w:w="1728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Konsekvens</w:t>
            </w:r>
          </w:p>
        </w:tc>
        <w:tc>
          <w:tcPr>
            <w:tcW w:w="1701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Barriärer</w:t>
            </w:r>
          </w:p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Barriär-bedömning</w:t>
            </w:r>
          </w:p>
        </w:tc>
        <w:tc>
          <w:tcPr>
            <w:tcW w:w="1701" w:type="dxa"/>
            <w:gridSpan w:val="3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Risk-uppskattning</w:t>
            </w:r>
          </w:p>
        </w:tc>
        <w:tc>
          <w:tcPr>
            <w:tcW w:w="1466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Åtgärds-förslag</w:t>
            </w:r>
          </w:p>
        </w:tc>
        <w:tc>
          <w:tcPr>
            <w:tcW w:w="2551" w:type="dxa"/>
            <w:vMerge w:val="restart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Kommentar</w:t>
            </w:r>
          </w:p>
        </w:tc>
      </w:tr>
      <w:tr w:rsidR="00E2529C" w:rsidRPr="000B00C8" w:rsidTr="00E334A6">
        <w:trPr>
          <w:tblHeader/>
        </w:trPr>
        <w:tc>
          <w:tcPr>
            <w:tcW w:w="1728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567" w:type="dxa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F2F2F2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  <w:r w:rsidRPr="000B00C8"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466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F2F2F2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Delprocess/ aktivitet (från process-beskrivning)</w:t>
            </w: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Vilka avvikelser/oönskade händelser kan inträffa?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Varför kan avvikelsen uppkomma?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Vilka negativa följder kan uppkomma?</w:t>
            </w: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Vilka barriärer finns?</w:t>
            </w: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Underlag för bedömning av barriärernas effektivitet.</w:t>
            </w: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1-4</w:t>
            </w: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1-4</w:t>
            </w: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1-16</w:t>
            </w: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Eventuella förslag till åtgärder - tekniska eller administrativa för att öka säkerheten eller behov av närmare undersökning</w:t>
            </w: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  <w:r w:rsidRPr="000B00C8">
              <w:rPr>
                <w:i/>
                <w:sz w:val="22"/>
                <w:szCs w:val="22"/>
              </w:rPr>
              <w:t>Övriga kommentarer/synpunkter av intresse.</w:t>
            </w:r>
          </w:p>
        </w:tc>
      </w:tr>
      <w:tr w:rsidR="00E2529C" w:rsidRPr="000B00C8" w:rsidTr="00E334A6">
        <w:tc>
          <w:tcPr>
            <w:tcW w:w="1728" w:type="dxa"/>
            <w:vMerge w:val="restart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rPr>
          <w:trHeight w:val="269"/>
        </w:trPr>
        <w:tc>
          <w:tcPr>
            <w:tcW w:w="1728" w:type="dxa"/>
            <w:vMerge w:val="restart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rPr>
          <w:trHeight w:val="100"/>
        </w:trPr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 w:val="restart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 w:val="restart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</w:tr>
      <w:tr w:rsidR="00E2529C" w:rsidRPr="000B00C8" w:rsidTr="00E334A6">
        <w:tc>
          <w:tcPr>
            <w:tcW w:w="1728" w:type="dxa"/>
            <w:vMerge/>
            <w:shd w:val="clear" w:color="auto" w:fill="auto"/>
          </w:tcPr>
          <w:p w:rsidR="00E2529C" w:rsidRPr="000B00C8" w:rsidRDefault="00E2529C" w:rsidP="00E334A6">
            <w:pPr>
              <w:rPr>
                <w:b/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:rsidR="00E2529C" w:rsidRPr="000B00C8" w:rsidRDefault="00E2529C" w:rsidP="00E334A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2529C" w:rsidRPr="000B00C8" w:rsidRDefault="00E2529C" w:rsidP="00E334A6">
            <w:pPr>
              <w:rPr>
                <w:i/>
                <w:sz w:val="22"/>
                <w:szCs w:val="22"/>
              </w:rPr>
            </w:pPr>
          </w:p>
        </w:tc>
      </w:tr>
    </w:tbl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  <w:sectPr w:rsidR="00E2529C" w:rsidRPr="000B00C8" w:rsidSect="00D80B2D">
          <w:pgSz w:w="16838" w:h="11906" w:orient="landscape"/>
          <w:pgMar w:top="1418" w:right="1701" w:bottom="1134" w:left="1701" w:header="709" w:footer="709" w:gutter="0"/>
          <w:cols w:space="708"/>
          <w:docGrid w:linePitch="360"/>
        </w:sect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keepNext/>
        <w:keepLines/>
        <w:widowControl w:val="0"/>
        <w:rPr>
          <w:sz w:val="22"/>
          <w:szCs w:val="22"/>
        </w:rPr>
      </w:pPr>
    </w:p>
    <w:p w:rsidR="00E2529C" w:rsidRPr="000B00C8" w:rsidRDefault="00E2529C" w:rsidP="00E2529C">
      <w:pPr>
        <w:keepNext/>
        <w:keepLines/>
        <w:widowControl w:val="0"/>
        <w:rPr>
          <w:sz w:val="22"/>
          <w:szCs w:val="22"/>
        </w:rPr>
      </w:pPr>
    </w:p>
    <w:p w:rsidR="00E2529C" w:rsidRPr="000B00C8" w:rsidRDefault="00E2529C" w:rsidP="00E2529C">
      <w:pPr>
        <w:keepNext/>
        <w:keepLines/>
        <w:widowControl w:val="0"/>
        <w:rPr>
          <w:sz w:val="22"/>
          <w:szCs w:val="22"/>
        </w:rPr>
      </w:pPr>
    </w:p>
    <w:p w:rsidR="00E2529C" w:rsidRPr="000B00C8" w:rsidRDefault="00E2529C" w:rsidP="00E2529C">
      <w:pPr>
        <w:keepNext/>
        <w:keepLines/>
        <w:widowControl w:val="0"/>
        <w:rPr>
          <w:sz w:val="22"/>
          <w:szCs w:val="22"/>
        </w:rPr>
      </w:pPr>
    </w:p>
    <w:p w:rsidR="00E2529C" w:rsidRPr="00053872" w:rsidRDefault="00E2529C" w:rsidP="00E2529C">
      <w:pPr>
        <w:keepNext/>
        <w:keepLines/>
        <w:widowControl w:val="0"/>
        <w:rPr>
          <w:b/>
          <w:szCs w:val="20"/>
        </w:rPr>
      </w:pPr>
    </w:p>
    <w:p w:rsidR="00E2529C" w:rsidRPr="000B00C8" w:rsidRDefault="00E2529C" w:rsidP="00E2529C">
      <w:pPr>
        <w:keepNext/>
        <w:keepLines/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683125" cy="336169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36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29C" w:rsidRPr="00D91C4C" w:rsidRDefault="00E2529C" w:rsidP="00E2529C">
      <w:pPr>
        <w:keepNext/>
        <w:keepLines/>
        <w:widowControl w:val="0"/>
        <w:rPr>
          <w:b/>
          <w:szCs w:val="20"/>
        </w:rPr>
      </w:pPr>
      <w:r w:rsidRPr="00D91C4C">
        <w:rPr>
          <w:b/>
          <w:szCs w:val="20"/>
        </w:rPr>
        <w:t>Figur B1 Riskmatris</w:t>
      </w: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E2529C" w:rsidRPr="000B00C8" w:rsidRDefault="00E2529C" w:rsidP="00E2529C">
      <w:pPr>
        <w:rPr>
          <w:rFonts w:ascii="Arial" w:hAnsi="Arial" w:cs="Arial"/>
          <w:sz w:val="22"/>
          <w:szCs w:val="22"/>
        </w:rPr>
      </w:pPr>
    </w:p>
    <w:p w:rsidR="009C6975" w:rsidRDefault="009C6975" w:rsidP="00E2529C"/>
    <w:sectPr w:rsidR="009C6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06" w:rsidRDefault="00646206" w:rsidP="00E2529C">
      <w:pPr>
        <w:spacing w:line="240" w:lineRule="auto"/>
      </w:pPr>
      <w:r>
        <w:separator/>
      </w:r>
    </w:p>
  </w:endnote>
  <w:endnote w:type="continuationSeparator" w:id="0">
    <w:p w:rsidR="00646206" w:rsidRDefault="00646206" w:rsidP="00E25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Default="00E2529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Default="00E2529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Default="00E252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06" w:rsidRDefault="00646206" w:rsidP="00E2529C">
      <w:pPr>
        <w:spacing w:line="240" w:lineRule="auto"/>
      </w:pPr>
      <w:r>
        <w:separator/>
      </w:r>
    </w:p>
  </w:footnote>
  <w:footnote w:type="continuationSeparator" w:id="0">
    <w:p w:rsidR="00646206" w:rsidRDefault="00646206" w:rsidP="00E252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Default="00E2529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Pr="007D79ED" w:rsidRDefault="00E2529C">
    <w:pPr>
      <w:pStyle w:val="Sidhuvud"/>
      <w:rPr>
        <w:b/>
      </w:rPr>
    </w:pPr>
    <w:r>
      <w:t xml:space="preserve">Utdrag ur Strålsäkerhetsmyndighetens forskningsrapport </w:t>
    </w:r>
    <w:r>
      <w:br/>
    </w:r>
    <w:r w:rsidRPr="00E2529C">
      <w:rPr>
        <w:b/>
      </w:rPr>
      <w:t xml:space="preserve">2015:02 Nationell mall för riskanalys av </w:t>
    </w:r>
    <w:r w:rsidRPr="00E2529C">
      <w:rPr>
        <w:b/>
      </w:rPr>
      <w:t>strålbehandlingsprocess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9C" w:rsidRDefault="00E2529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C"/>
    <w:rsid w:val="004866F8"/>
    <w:rsid w:val="00631A38"/>
    <w:rsid w:val="00646206"/>
    <w:rsid w:val="007D79ED"/>
    <w:rsid w:val="009C6975"/>
    <w:rsid w:val="00E2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EEC9"/>
  <w15:docId w15:val="{08E76B58-53BF-41BD-8A8B-2518DCE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9C"/>
    <w:pPr>
      <w:spacing w:after="0" w:line="240" w:lineRule="atLeast"/>
    </w:pPr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sid w:val="00E2529C"/>
    <w:rPr>
      <w:noProof w:val="0"/>
      <w:color w:val="0000FF"/>
      <w:u w:val="single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5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529C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2529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529C"/>
    <w:rPr>
      <w:rFonts w:ascii="Times New Roman" w:eastAsia="Times New Roman" w:hAnsi="Times New Roman" w:cs="Times New Roman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2529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529C"/>
    <w:rPr>
      <w:rFonts w:ascii="Times New Roman" w:eastAsia="Times New Roman" w:hAnsi="Times New Roman" w:cs="Times New Roman"/>
      <w:sz w:val="20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486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2629</Characters>
  <Application>Microsoft Office Word</Application>
  <DocSecurity>0</DocSecurity>
  <Lines>21</Lines>
  <Paragraphs>6</Paragraphs>
  <ScaleCrop>false</ScaleCrop>
  <Company>Strålsäkerhetsmyndigheten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Persson</dc:creator>
  <cp:lastModifiedBy>Zaric, Sara</cp:lastModifiedBy>
  <cp:revision>3</cp:revision>
  <dcterms:created xsi:type="dcterms:W3CDTF">2017-07-31T16:40:00Z</dcterms:created>
  <dcterms:modified xsi:type="dcterms:W3CDTF">2017-07-31T16:40:00Z</dcterms:modified>
</cp:coreProperties>
</file>